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德阳高新国有资本投资运营有限</w:t>
      </w:r>
      <w:r>
        <w:rPr>
          <w:rFonts w:hint="eastAsia" w:ascii="宋体" w:hAnsi="宋体" w:eastAsia="宋体" w:cs="宋体"/>
          <w:sz w:val="32"/>
          <w:szCs w:val="32"/>
        </w:rPr>
        <w:t>公司：</w:t>
      </w:r>
      <w:r>
        <w:rPr>
          <w:rFonts w:hint="eastAsia" w:ascii="宋体" w:hAnsi="宋体" w:eastAsia="宋体" w:cs="宋体"/>
        </w:rPr>
        <w:t xml:space="preserve"> </w:t>
      </w:r>
    </w:p>
    <w:p w14:paraId="0EB70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德阳高新国有资本投资运营有限公司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融资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</w:rPr>
        <w:t>咨询服务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48E04C8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576722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0E6F7F-2844-4DA9-AC9B-FB0AAA908D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3F41A3"/>
    <w:rsid w:val="045F4192"/>
    <w:rsid w:val="11C07F30"/>
    <w:rsid w:val="2CCE19E9"/>
    <w:rsid w:val="32B276CC"/>
    <w:rsid w:val="3D26005F"/>
    <w:rsid w:val="4091643D"/>
    <w:rsid w:val="533710DA"/>
    <w:rsid w:val="61D06DB2"/>
    <w:rsid w:val="63832EF6"/>
    <w:rsid w:val="78001E9C"/>
    <w:rsid w:val="79A71BF8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216</Characters>
  <Lines>0</Lines>
  <Paragraphs>0</Paragraphs>
  <TotalTime>1</TotalTime>
  <ScaleCrop>false</ScaleCrop>
  <LinksUpToDate>false</LinksUpToDate>
  <CharactersWithSpaces>314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初瑾</cp:lastModifiedBy>
  <cp:lastPrinted>2025-05-07T00:56:00Z</cp:lastPrinted>
  <dcterms:modified xsi:type="dcterms:W3CDTF">2025-05-08T01:02:41Z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D080A8FCBDA6411C94AF622015EB30D5_13</vt:lpwstr>
  </property>
  <property fmtid="{D5CDD505-2E9C-101B-9397-08002B2CF9AE}" pid="4" name="KSOTemplateDocerSaveRecord">
    <vt:lpwstr>eyJoZGlkIjoiZWEyOGU4Nzk0Nzk3N2QzOTZhM2I1YjZhN2Y0NWRiZDgiLCJ1c2VySWQiOiI0MzIxNTEyOTMifQ==</vt:lpwstr>
  </property>
</Properties>
</file>