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F8F80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23A83A67">
      <w:pPr>
        <w:pStyle w:val="2"/>
        <w:rPr>
          <w:rFonts w:hint="default" w:ascii="Times New Roman" w:hAnsi="Times New Roman" w:cs="Times New Roman"/>
        </w:rPr>
      </w:pPr>
    </w:p>
    <w:p w14:paraId="5E2C21B1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B7485F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23530BAC">
      <w:pPr>
        <w:pStyle w:val="2"/>
        <w:rPr>
          <w:rFonts w:hint="default" w:ascii="Times New Roman" w:hAnsi="Times New Roman" w:cs="Times New Roman"/>
          <w:color w:val="auto"/>
        </w:rPr>
      </w:pPr>
    </w:p>
    <w:p w14:paraId="52D99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6F544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德阳高新区万福棚户区改造项目（二期）附属设施改造工程设计服务采购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万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 w14:paraId="29047F33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134C1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p w14:paraId="39524BC2">
      <w:pPr>
        <w:spacing w:line="480" w:lineRule="auto"/>
        <w:ind w:firstLine="480" w:firstLineChars="200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注：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报价应为固定包干费用，已包括但不限于编制费、评审费、会务费、监测费、人工费、材料费、交通费、差旅费、税费、利润、保险等乙方为完成本合同项下约定服务的所有费用，以及后续服务费。</w:t>
      </w:r>
    </w:p>
    <w:p w14:paraId="2E22C446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5F6C36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BF58909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32A1DE2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49692E9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4E6A7BD5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1E96B2B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79E712A-8D7D-4BBD-9B25-AFAF1F01A94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B77EF7CD-1EC3-4DAA-AA4F-A9A0242ED8F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2F7D180-F1B1-419E-8DC4-AEA0E8217A1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4440E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0EFF26CE"/>
    <w:rsid w:val="11672761"/>
    <w:rsid w:val="194D59CD"/>
    <w:rsid w:val="1F915935"/>
    <w:rsid w:val="24453254"/>
    <w:rsid w:val="2B6A4843"/>
    <w:rsid w:val="2CCE7685"/>
    <w:rsid w:val="2E8578A1"/>
    <w:rsid w:val="34053852"/>
    <w:rsid w:val="37F17BF7"/>
    <w:rsid w:val="398F7542"/>
    <w:rsid w:val="4DFD603D"/>
    <w:rsid w:val="58242F84"/>
    <w:rsid w:val="6D597B66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243</Characters>
  <Lines>0</Lines>
  <Paragraphs>0</Paragraphs>
  <TotalTime>0</TotalTime>
  <ScaleCrop>false</ScaleCrop>
  <LinksUpToDate>false</LinksUpToDate>
  <CharactersWithSpaces>316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2024-11-21T08:56:45Z</cp:lastPrinted>
  <dcterms:modified xsi:type="dcterms:W3CDTF">2024-11-21T09:25:23Z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4252E4429DC8463B812D313AFB65576B_12</vt:lpwstr>
  </property>
</Properties>
</file>